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CA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/>
          <w:spacing w:val="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36"/>
          <w:szCs w:val="36"/>
          <w:lang w:val="en-US" w:eastAsia="zh-CN"/>
        </w:rPr>
        <w:t>张家口市宣化北方钻探机械有限公司</w:t>
      </w:r>
    </w:p>
    <w:p w14:paraId="6686C1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/>
          <w:spacing w:val="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36"/>
          <w:szCs w:val="36"/>
          <w:lang w:val="en-US" w:eastAsia="zh-CN"/>
        </w:rPr>
        <w:t>资产处置招标公告</w:t>
      </w:r>
    </w:p>
    <w:p w14:paraId="525721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" w:firstLine="552" w:firstLineChars="200"/>
        <w:textAlignment w:val="baseline"/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一、资产概况</w:t>
      </w:r>
    </w:p>
    <w:p w14:paraId="3018E8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" w:right="96" w:firstLine="700"/>
        <w:jc w:val="both"/>
        <w:textAlignment w:val="baseline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我单位拟处置一批资产，主要为双角切割锯、V型切割锯等11台报废设备，均存放于</w:t>
      </w:r>
      <w:r>
        <w:rPr>
          <w:spacing w:val="-7"/>
        </w:rPr>
        <w:t>河北省</w:t>
      </w:r>
      <w:r>
        <w:rPr>
          <w:rFonts w:hint="eastAsia"/>
          <w:spacing w:val="-7"/>
          <w:lang w:val="en-US" w:eastAsia="zh-CN"/>
        </w:rPr>
        <w:t>张家口市宣化区钟楼大街106号院内。</w:t>
      </w:r>
    </w:p>
    <w:p w14:paraId="44FA0B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" w:firstLine="552" w:firstLineChars="200"/>
        <w:textAlignment w:val="baseline"/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处置方式</w:t>
      </w:r>
    </w:p>
    <w:p w14:paraId="36A4C7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" w:right="96" w:firstLine="700"/>
        <w:jc w:val="both"/>
        <w:textAlignment w:val="baseline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坚持公开、公平、公正</w:t>
      </w:r>
      <w:r>
        <w:rPr>
          <w:spacing w:val="-7"/>
        </w:rPr>
        <w:t>的原则</w:t>
      </w:r>
      <w:r>
        <w:rPr>
          <w:rFonts w:hint="eastAsia"/>
          <w:spacing w:val="-7"/>
          <w:lang w:val="en-US" w:eastAsia="zh-CN"/>
        </w:rPr>
        <w:t>，按“报价最高者中标”的原则确定中标单位。</w:t>
      </w:r>
    </w:p>
    <w:p w14:paraId="146CF9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" w:firstLine="552" w:firstLineChars="200"/>
        <w:textAlignment w:val="baseline"/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三、资格要求</w:t>
      </w:r>
    </w:p>
    <w:p w14:paraId="7CB009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" w:right="96" w:firstLine="700"/>
        <w:jc w:val="both"/>
        <w:textAlignment w:val="baseline"/>
        <w:rPr>
          <w:spacing w:val="-7"/>
        </w:rPr>
      </w:pPr>
      <w:r>
        <w:rPr>
          <w:spacing w:val="-7"/>
        </w:rPr>
        <w:t>1</w:t>
      </w:r>
      <w:r>
        <w:rPr>
          <w:rFonts w:hint="eastAsia"/>
          <w:spacing w:val="-7"/>
          <w:lang w:val="en-US" w:eastAsia="zh-CN"/>
        </w:rPr>
        <w:t>.</w:t>
      </w:r>
      <w:r>
        <w:rPr>
          <w:spacing w:val="-7"/>
        </w:rPr>
        <w:t>具有独立承担民事责任能力的单位。</w:t>
      </w:r>
    </w:p>
    <w:p w14:paraId="18CB34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" w:right="96" w:firstLine="700"/>
        <w:jc w:val="left"/>
        <w:textAlignment w:val="baseline"/>
        <w:rPr>
          <w:spacing w:val="-7"/>
        </w:rPr>
      </w:pPr>
      <w:r>
        <w:rPr>
          <w:spacing w:val="-7"/>
        </w:rPr>
        <w:t>2</w:t>
      </w:r>
      <w:r>
        <w:rPr>
          <w:rFonts w:hint="eastAsia"/>
          <w:spacing w:val="-7"/>
          <w:lang w:val="en-US" w:eastAsia="zh-CN"/>
        </w:rPr>
        <w:t>.</w:t>
      </w:r>
      <w:r>
        <w:rPr>
          <w:rFonts w:hint="eastAsia"/>
          <w:spacing w:val="-7"/>
        </w:rPr>
        <w:t>投标</w:t>
      </w:r>
      <w:r>
        <w:rPr>
          <w:rFonts w:hint="eastAsia"/>
          <w:spacing w:val="-7"/>
          <w:lang w:val="en-US" w:eastAsia="zh-CN"/>
        </w:rPr>
        <w:t>人</w:t>
      </w:r>
      <w:r>
        <w:rPr>
          <w:rFonts w:hint="eastAsia"/>
          <w:spacing w:val="-7"/>
        </w:rPr>
        <w:t>未被列入严重违法失信企业名单</w:t>
      </w:r>
      <w:r>
        <w:rPr>
          <w:rFonts w:hint="eastAsia"/>
          <w:spacing w:val="-7"/>
          <w:lang w:val="en-US" w:eastAsia="zh-CN"/>
        </w:rPr>
        <w:t>或</w:t>
      </w:r>
      <w:r>
        <w:rPr>
          <w:rFonts w:hint="eastAsia"/>
          <w:spacing w:val="-7"/>
        </w:rPr>
        <w:t>全国法院失信被执行人名单。</w:t>
      </w:r>
    </w:p>
    <w:p w14:paraId="1FC190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" w:firstLine="552" w:firstLineChars="200"/>
        <w:textAlignment w:val="baseline"/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四、报名</w:t>
      </w:r>
    </w:p>
    <w:p w14:paraId="43C167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" w:right="96" w:firstLine="700"/>
        <w:jc w:val="both"/>
        <w:textAlignment w:val="baseline"/>
      </w:pP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7</w:t>
      </w:r>
      <w:r>
        <w:t>月1</w:t>
      </w:r>
      <w:r>
        <w:rPr>
          <w:rFonts w:hint="eastAsia"/>
          <w:lang w:val="en-US" w:eastAsia="zh-CN"/>
        </w:rPr>
        <w:t>1</w:t>
      </w:r>
      <w:r>
        <w:t>日</w:t>
      </w:r>
      <w:r>
        <w:rPr>
          <w:rFonts w:hint="eastAsia"/>
          <w:lang w:val="en-US" w:eastAsia="zh-CN"/>
        </w:rPr>
        <w:t>8</w:t>
      </w:r>
      <w:r>
        <w:t>:00至202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17</w:t>
      </w:r>
      <w:r>
        <w:t>日1</w:t>
      </w:r>
      <w:r>
        <w:rPr>
          <w:rFonts w:hint="eastAsia"/>
          <w:lang w:val="en-US" w:eastAsia="zh-CN"/>
        </w:rPr>
        <w:t>8</w:t>
      </w:r>
      <w:r>
        <w:t>:00，</w:t>
      </w:r>
      <w:r>
        <w:rPr>
          <w:spacing w:val="-8"/>
        </w:rPr>
        <w:t>投标人通过现场报</w:t>
      </w:r>
      <w:r>
        <w:rPr>
          <w:spacing w:val="1"/>
        </w:rPr>
        <w:t>名，报名提供营业执照复印件（加盖公章）、授</w:t>
      </w:r>
      <w:r>
        <w:t>权委托书（格式自拟、法</w:t>
      </w:r>
      <w:r>
        <w:rPr>
          <w:spacing w:val="-1"/>
        </w:rPr>
        <w:t>人投标可不用）、身份证复印件。</w:t>
      </w:r>
    </w:p>
    <w:p w14:paraId="372FF9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" w:firstLine="552" w:firstLineChars="200"/>
        <w:textAlignment w:val="baseline"/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五、开标时间、地点及流程</w:t>
      </w:r>
      <w:bookmarkStart w:id="0" w:name="_GoBack"/>
      <w:bookmarkEnd w:id="0"/>
    </w:p>
    <w:p w14:paraId="3571AE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96" w:firstLine="532" w:firstLineChars="200"/>
        <w:jc w:val="both"/>
        <w:textAlignment w:val="baseline"/>
        <w:rPr>
          <w:spacing w:val="-7"/>
        </w:rPr>
      </w:pPr>
      <w:r>
        <w:rPr>
          <w:rFonts w:hint="eastAsia"/>
          <w:spacing w:val="-7"/>
          <w:lang w:val="en-US" w:eastAsia="zh-CN"/>
        </w:rPr>
        <w:t>1.</w:t>
      </w:r>
      <w:r>
        <w:rPr>
          <w:spacing w:val="-7"/>
        </w:rPr>
        <w:t>开标时间：202</w:t>
      </w:r>
      <w:r>
        <w:rPr>
          <w:rFonts w:hint="eastAsia"/>
          <w:spacing w:val="-7"/>
          <w:lang w:val="en-US" w:eastAsia="zh-CN"/>
        </w:rPr>
        <w:t>5</w:t>
      </w:r>
      <w:r>
        <w:rPr>
          <w:spacing w:val="-7"/>
        </w:rPr>
        <w:t>年</w:t>
      </w:r>
      <w:r>
        <w:rPr>
          <w:rFonts w:hint="eastAsia"/>
          <w:spacing w:val="-7"/>
          <w:lang w:val="en-US" w:eastAsia="zh-CN"/>
        </w:rPr>
        <w:t>7</w:t>
      </w:r>
      <w:r>
        <w:rPr>
          <w:spacing w:val="-7"/>
        </w:rPr>
        <w:t>月</w:t>
      </w:r>
      <w:r>
        <w:rPr>
          <w:rFonts w:hint="eastAsia"/>
          <w:spacing w:val="-7"/>
          <w:lang w:val="en-US" w:eastAsia="zh-CN"/>
        </w:rPr>
        <w:t>18</w:t>
      </w:r>
      <w:r>
        <w:rPr>
          <w:spacing w:val="-7"/>
        </w:rPr>
        <w:t>日1</w:t>
      </w:r>
      <w:r>
        <w:rPr>
          <w:rFonts w:hint="eastAsia"/>
          <w:spacing w:val="-7"/>
          <w:lang w:val="en-US" w:eastAsia="zh-CN"/>
        </w:rPr>
        <w:t>5</w:t>
      </w:r>
      <w:r>
        <w:rPr>
          <w:spacing w:val="-7"/>
        </w:rPr>
        <w:t>:00。</w:t>
      </w:r>
    </w:p>
    <w:p w14:paraId="4291D0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96" w:firstLine="532" w:firstLineChars="200"/>
        <w:jc w:val="both"/>
        <w:textAlignment w:val="baseline"/>
        <w:rPr>
          <w:spacing w:val="-7"/>
        </w:rPr>
      </w:pPr>
      <w:r>
        <w:rPr>
          <w:rFonts w:hint="eastAsia"/>
          <w:spacing w:val="-7"/>
          <w:lang w:val="en-US" w:eastAsia="zh-CN"/>
        </w:rPr>
        <w:t>2.</w:t>
      </w:r>
      <w:r>
        <w:rPr>
          <w:spacing w:val="-7"/>
        </w:rPr>
        <w:t>开标地点：河北省</w:t>
      </w:r>
      <w:r>
        <w:rPr>
          <w:rFonts w:hint="eastAsia"/>
          <w:spacing w:val="-7"/>
          <w:lang w:val="en-US" w:eastAsia="zh-CN"/>
        </w:rPr>
        <w:t>张家口市宣化区钟楼大街106号二楼</w:t>
      </w:r>
      <w:r>
        <w:rPr>
          <w:spacing w:val="-7"/>
        </w:rPr>
        <w:t>会议室。</w:t>
      </w:r>
    </w:p>
    <w:p w14:paraId="152984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96" w:firstLine="532" w:firstLineChars="200"/>
        <w:jc w:val="both"/>
        <w:textAlignment w:val="baseline"/>
        <w:rPr>
          <w:spacing w:val="-7"/>
        </w:rPr>
      </w:pPr>
      <w:r>
        <w:rPr>
          <w:rFonts w:hint="eastAsia"/>
          <w:spacing w:val="-7"/>
          <w:lang w:val="en-US" w:eastAsia="zh-CN"/>
        </w:rPr>
        <w:t>3.</w:t>
      </w: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17</w:t>
      </w:r>
      <w:r>
        <w:t>日1</w:t>
      </w:r>
      <w:r>
        <w:rPr>
          <w:rFonts w:hint="eastAsia"/>
          <w:lang w:val="en-US" w:eastAsia="zh-CN"/>
        </w:rPr>
        <w:t>8</w:t>
      </w:r>
      <w:r>
        <w:t>:00之前均可现场踏勘。</w:t>
      </w:r>
    </w:p>
    <w:p w14:paraId="60E6F1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96" w:firstLine="532" w:firstLineChars="200"/>
        <w:jc w:val="both"/>
        <w:textAlignment w:val="baseline"/>
        <w:rPr>
          <w:spacing w:val="-7"/>
        </w:rPr>
      </w:pPr>
      <w:r>
        <w:rPr>
          <w:rFonts w:hint="eastAsia"/>
          <w:spacing w:val="-7"/>
          <w:lang w:val="en-US" w:eastAsia="zh-CN"/>
        </w:rPr>
        <w:t>4.</w:t>
      </w:r>
      <w:r>
        <w:rPr>
          <w:spacing w:val="-7"/>
        </w:rPr>
        <w:t>开标日投标人现场填写报价表，</w:t>
      </w:r>
      <w:r>
        <w:rPr>
          <w:rFonts w:hint="eastAsia"/>
          <w:spacing w:val="-7"/>
        </w:rPr>
        <w:t>由本单位组织相关人员</w:t>
      </w:r>
      <w:r>
        <w:rPr>
          <w:rFonts w:hint="eastAsia"/>
          <w:spacing w:val="-7"/>
          <w:lang w:val="en-US" w:eastAsia="zh-CN"/>
        </w:rPr>
        <w:t>具体实施</w:t>
      </w:r>
      <w:r>
        <w:rPr>
          <w:spacing w:val="-7"/>
        </w:rPr>
        <w:t>。</w:t>
      </w:r>
    </w:p>
    <w:p w14:paraId="3D270C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" w:firstLine="552" w:firstLineChars="200"/>
        <w:textAlignment w:val="baseline"/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六、其他事项</w:t>
      </w:r>
    </w:p>
    <w:p w14:paraId="42B02E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96" w:firstLine="532" w:firstLineChars="200"/>
        <w:jc w:val="both"/>
        <w:textAlignment w:val="baseline"/>
        <w:rPr>
          <w:spacing w:val="-7"/>
        </w:rPr>
      </w:pPr>
      <w:r>
        <w:rPr>
          <w:spacing w:val="-7"/>
        </w:rPr>
        <w:t>中标人搬运过程中产生的一切费用（包括但不限于运输、吊装、搬运、称重垃圾清运等费用）及搬运时的安全责任（包含由此产生的费用）由中标方自行承担。</w:t>
      </w:r>
    </w:p>
    <w:p w14:paraId="5BA378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" w:firstLine="552" w:firstLineChars="200"/>
        <w:textAlignment w:val="baseline"/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七、联系方式</w:t>
      </w:r>
    </w:p>
    <w:p w14:paraId="685B06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" w:right="96" w:firstLine="700"/>
        <w:jc w:val="both"/>
        <w:textAlignment w:val="baseline"/>
        <w:rPr>
          <w:rFonts w:hint="eastAsia"/>
          <w:spacing w:val="-7"/>
          <w:lang w:val="en-US" w:eastAsia="zh-CN"/>
        </w:rPr>
      </w:pPr>
      <w:r>
        <w:rPr>
          <w:spacing w:val="-7"/>
        </w:rPr>
        <w:t>地址：河北省</w:t>
      </w:r>
      <w:r>
        <w:rPr>
          <w:rFonts w:hint="eastAsia"/>
          <w:spacing w:val="-7"/>
          <w:lang w:val="en-US" w:eastAsia="zh-CN"/>
        </w:rPr>
        <w:t xml:space="preserve">张家口市宣化区钟楼大街106号 </w:t>
      </w:r>
    </w:p>
    <w:p w14:paraId="13D01D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" w:right="96" w:firstLine="700"/>
        <w:jc w:val="both"/>
        <w:textAlignment w:val="baseline"/>
        <w:rPr>
          <w:rFonts w:hint="default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联系</w:t>
      </w:r>
      <w:r>
        <w:rPr>
          <w:spacing w:val="-7"/>
        </w:rPr>
        <w:t>电话：</w:t>
      </w:r>
      <w:r>
        <w:rPr>
          <w:rFonts w:hint="eastAsia"/>
          <w:spacing w:val="-7"/>
          <w:lang w:val="en-US" w:eastAsia="zh-CN"/>
        </w:rPr>
        <w:t>0313-5868206  0313-5868138</w:t>
      </w:r>
    </w:p>
    <w:sectPr>
      <w:pgSz w:w="11906" w:h="16839"/>
      <w:pgMar w:top="820" w:right="1020" w:bottom="822" w:left="10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Y2NzM3MzA2N2VmOGM3MDRjOTE1Mjg2NWRkMmE1MWUifQ=="/>
  </w:docVars>
  <w:rsids>
    <w:rsidRoot w:val="00000000"/>
    <w:rsid w:val="143E6335"/>
    <w:rsid w:val="17740A93"/>
    <w:rsid w:val="1B3E07DC"/>
    <w:rsid w:val="1F7F5A5C"/>
    <w:rsid w:val="2C6B3A80"/>
    <w:rsid w:val="2F095DCB"/>
    <w:rsid w:val="33A167D3"/>
    <w:rsid w:val="364E31D7"/>
    <w:rsid w:val="3AAF51DA"/>
    <w:rsid w:val="3B707ACC"/>
    <w:rsid w:val="409504F0"/>
    <w:rsid w:val="473F427C"/>
    <w:rsid w:val="55766E6E"/>
    <w:rsid w:val="5CD12638"/>
    <w:rsid w:val="5DB17E91"/>
    <w:rsid w:val="65F62819"/>
    <w:rsid w:val="6B594E10"/>
    <w:rsid w:val="6C1134DA"/>
    <w:rsid w:val="6D087BDE"/>
    <w:rsid w:val="716F6B00"/>
    <w:rsid w:val="76206EFF"/>
    <w:rsid w:val="7E604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475</Words>
  <Characters>535</Characters>
  <TotalTime>10</TotalTime>
  <ScaleCrop>false</ScaleCrop>
  <LinksUpToDate>false</LinksUpToDate>
  <CharactersWithSpaces>538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2023-11-16T09:49:00Z</dcterms:created>
  <dc:creator>T.Wang</dc:creator>
  <cp:lastModifiedBy>王馨舒</cp:lastModifiedBy>
  <cp:lastPrinted>2025-07-10T08:51:00Z</cp:lastPrinted>
  <dcterms:modified xsi:type="dcterms:W3CDTF">2025-07-11T01:54:50Z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2023-11-16T09:55:51Z</vt:filetime>
  </property>
  <property fmtid="{D5CDD505-2E9C-101B-9397-08002B2CF9AE}" pid="4" name="KSOProductBuildVer">
    <vt:lpwstr>2052-12.1.0.21915</vt:lpwstr>
  </property>
  <property fmtid="{D5CDD505-2E9C-101B-9397-08002B2CF9AE}" pid="5" name="ICV">
    <vt:lpwstr>9C3FE3EE829B4B728CC8CE1D4923D4B5_13</vt:lpwstr>
  </property>
  <property fmtid="{D5CDD505-2E9C-101B-9397-08002B2CF9AE}" pid="6" name="KSOTemplateDocerSaveRecord">
    <vt:lpwstr>eyJoZGlkIjoiNjZjNDA0YTcyYzNiODRlN2ZhZmU1Nzc2YjU5MDlkYmQiLCJ1c2VySWQiOiIzODk5MDgxNDcifQ==</vt:lpwstr>
  </property>
</Properties>
</file>